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887508" w:rsidRPr="00887508">
        <w:rPr>
          <w:rFonts w:ascii="Times New Roman" w:hAnsi="Times New Roman" w:cs="Times New Roman"/>
          <w:b/>
          <w:sz w:val="28"/>
        </w:rPr>
        <w:t>Макетирование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>1. Способы наколки и их сущность.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2. Способы проектирования формы одежды. 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3. Требования к выполнению технического рисунка модели.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4. Требования к выбору макетной ткани и её подготовка к наколке.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5. Подготовка манекена к наколке. 7. Определение ориентировочных размеров деталей кроя для выполнения наколки лифа женского платья.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6. Определение ориентировочных размеров деталей кроя для выполнения наколки </w:t>
      </w:r>
      <w:proofErr w:type="spellStart"/>
      <w:r w:rsidRPr="00887508">
        <w:rPr>
          <w:rFonts w:ascii="Times New Roman" w:hAnsi="Times New Roman" w:cs="Times New Roman"/>
          <w:sz w:val="28"/>
        </w:rPr>
        <w:t>втачного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рукава женского платья.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7. Определение ориентировочных размеров деталей кроя для выполнения наколки женской юбки.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8. Определение ориентировочных размеров деталей кроя для выполнения наколки женского жакета.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9. Определение ориентировочных размеров деталей кроя для выполнения винтового кроя.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10. Правило перевода нагрудной вытачки в женской одежде.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11. Последовательность наколки спинки.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12. Последовательность наколки переда.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13. Последовательность наколки </w:t>
      </w:r>
      <w:proofErr w:type="spellStart"/>
      <w:r w:rsidRPr="00887508">
        <w:rPr>
          <w:rFonts w:ascii="Times New Roman" w:hAnsi="Times New Roman" w:cs="Times New Roman"/>
          <w:sz w:val="28"/>
        </w:rPr>
        <w:t>втачного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рукава.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14. Дефекты посадки рукавов при наколке и способы их устранения.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15. Подготовка манекена к наколке </w:t>
      </w:r>
      <w:proofErr w:type="spellStart"/>
      <w:r w:rsidRPr="00887508">
        <w:rPr>
          <w:rFonts w:ascii="Times New Roman" w:hAnsi="Times New Roman" w:cs="Times New Roman"/>
          <w:sz w:val="28"/>
        </w:rPr>
        <w:t>двухшовной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юбки.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16. Подготовка макетной ткани к наколке </w:t>
      </w:r>
      <w:proofErr w:type="spellStart"/>
      <w:r w:rsidRPr="00887508">
        <w:rPr>
          <w:rFonts w:ascii="Times New Roman" w:hAnsi="Times New Roman" w:cs="Times New Roman"/>
          <w:sz w:val="28"/>
        </w:rPr>
        <w:t>двухшовной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юбки.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17. Последовательность наколки </w:t>
      </w:r>
      <w:proofErr w:type="spellStart"/>
      <w:r w:rsidRPr="00887508">
        <w:rPr>
          <w:rFonts w:ascii="Times New Roman" w:hAnsi="Times New Roman" w:cs="Times New Roman"/>
          <w:sz w:val="28"/>
        </w:rPr>
        <w:t>двухшовной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юбки.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18. Подготовка манекена и макетной ткани к наколке платья с </w:t>
      </w:r>
      <w:proofErr w:type="spellStart"/>
      <w:r w:rsidRPr="00887508">
        <w:rPr>
          <w:rFonts w:ascii="Times New Roman" w:hAnsi="Times New Roman" w:cs="Times New Roman"/>
          <w:sz w:val="28"/>
        </w:rPr>
        <w:t>цельновыкроенным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рукавом.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19. Особенность </w:t>
      </w:r>
      <w:r w:rsidRPr="00887508">
        <w:rPr>
          <w:rFonts w:ascii="Times New Roman" w:hAnsi="Times New Roman" w:cs="Times New Roman"/>
          <w:sz w:val="28"/>
        </w:rPr>
        <w:t>наколки платья</w:t>
      </w:r>
      <w:r w:rsidRPr="00887508">
        <w:rPr>
          <w:rFonts w:ascii="Times New Roman" w:hAnsi="Times New Roman" w:cs="Times New Roman"/>
          <w:sz w:val="28"/>
        </w:rPr>
        <w:t xml:space="preserve"> с </w:t>
      </w:r>
      <w:proofErr w:type="spellStart"/>
      <w:r w:rsidRPr="00887508">
        <w:rPr>
          <w:rFonts w:ascii="Times New Roman" w:hAnsi="Times New Roman" w:cs="Times New Roman"/>
          <w:sz w:val="28"/>
        </w:rPr>
        <w:t>цельновыкроенным</w:t>
      </w:r>
      <w:proofErr w:type="spellEnd"/>
      <w:r w:rsidRPr="00887508">
        <w:rPr>
          <w:rFonts w:ascii="Times New Roman" w:hAnsi="Times New Roman" w:cs="Times New Roman"/>
          <w:sz w:val="28"/>
        </w:rPr>
        <w:t xml:space="preserve"> рукавом.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20. Разработка конструкций отложных воротников.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21. </w:t>
      </w:r>
      <w:r w:rsidRPr="00887508">
        <w:rPr>
          <w:rFonts w:ascii="Times New Roman" w:hAnsi="Times New Roman" w:cs="Times New Roman"/>
          <w:sz w:val="28"/>
        </w:rPr>
        <w:t>Разработка конструкций воротников: стояче</w:t>
      </w:r>
      <w:r w:rsidRPr="00887508">
        <w:rPr>
          <w:rFonts w:ascii="Times New Roman" w:hAnsi="Times New Roman" w:cs="Times New Roman"/>
          <w:sz w:val="28"/>
        </w:rPr>
        <w:t>-</w:t>
      </w:r>
      <w:r w:rsidRPr="00887508">
        <w:rPr>
          <w:rFonts w:ascii="Times New Roman" w:hAnsi="Times New Roman" w:cs="Times New Roman"/>
          <w:sz w:val="28"/>
        </w:rPr>
        <w:t xml:space="preserve">отложных и </w:t>
      </w:r>
      <w:proofErr w:type="spellStart"/>
      <w:r w:rsidRPr="00887508">
        <w:rPr>
          <w:rFonts w:ascii="Times New Roman" w:hAnsi="Times New Roman" w:cs="Times New Roman"/>
          <w:sz w:val="28"/>
        </w:rPr>
        <w:t>плосколежащих</w:t>
      </w:r>
      <w:proofErr w:type="spellEnd"/>
      <w:r w:rsidRPr="00887508">
        <w:rPr>
          <w:rFonts w:ascii="Times New Roman" w:hAnsi="Times New Roman" w:cs="Times New Roman"/>
          <w:sz w:val="28"/>
        </w:rPr>
        <w:t>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22. </w:t>
      </w:r>
      <w:r w:rsidRPr="00887508">
        <w:rPr>
          <w:rFonts w:ascii="Times New Roman" w:hAnsi="Times New Roman" w:cs="Times New Roman"/>
          <w:sz w:val="28"/>
        </w:rPr>
        <w:t xml:space="preserve">Разработка конструкций </w:t>
      </w:r>
      <w:bookmarkStart w:id="0" w:name="_GoBack"/>
      <w:bookmarkEnd w:id="0"/>
      <w:r w:rsidRPr="00887508">
        <w:rPr>
          <w:rFonts w:ascii="Times New Roman" w:hAnsi="Times New Roman" w:cs="Times New Roman"/>
          <w:sz w:val="28"/>
        </w:rPr>
        <w:t>воротников стойкой (</w:t>
      </w:r>
      <w:proofErr w:type="gramStart"/>
      <w:r w:rsidRPr="00887508">
        <w:rPr>
          <w:rFonts w:ascii="Times New Roman" w:hAnsi="Times New Roman" w:cs="Times New Roman"/>
          <w:sz w:val="28"/>
        </w:rPr>
        <w:t>отрезных  и</w:t>
      </w:r>
      <w:proofErr w:type="gramEnd"/>
      <w:r w:rsidRPr="00887508">
        <w:rPr>
          <w:rFonts w:ascii="Times New Roman" w:hAnsi="Times New Roman" w:cs="Times New Roman"/>
          <w:sz w:val="28"/>
        </w:rPr>
        <w:t xml:space="preserve">  цельнокроеных).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23. Этапы оценки качества модельных конструкций плечевой одежды.  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24. </w:t>
      </w:r>
      <w:proofErr w:type="gramStart"/>
      <w:r w:rsidRPr="00887508">
        <w:rPr>
          <w:rFonts w:ascii="Times New Roman" w:hAnsi="Times New Roman" w:cs="Times New Roman"/>
          <w:sz w:val="28"/>
        </w:rPr>
        <w:t>Оценка  размеров</w:t>
      </w:r>
      <w:proofErr w:type="gramEnd"/>
      <w:r w:rsidRPr="00887508">
        <w:rPr>
          <w:rFonts w:ascii="Times New Roman" w:hAnsi="Times New Roman" w:cs="Times New Roman"/>
          <w:sz w:val="28"/>
        </w:rPr>
        <w:t xml:space="preserve"> и формы модельных  конструкций  плечевой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25. Оценка балансов модельных конструкций плечевой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26. Этапы оценки качества модельных конструкций поясной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27. Оценка размеров и формы поясной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28. Оценка балансов модельных конструкций поясной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lastRenderedPageBreak/>
        <w:t xml:space="preserve"> 29. Особенности проведения наколки женской одежды с асимметричными деталями.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30. Особенности наколки верхней женской одежды.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31. Характеристика винтового кроя.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32. Особенности разработки модельных конструкций женской плечевой.</w:t>
      </w:r>
    </w:p>
    <w:p w:rsidR="00887508" w:rsidRPr="00887508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33. Одежды без нагрудной вытачки (плоский крой).</w:t>
      </w:r>
    </w:p>
    <w:p w:rsidR="009D6DDA" w:rsidRPr="00C17895" w:rsidRDefault="00887508" w:rsidP="0088750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887508">
        <w:rPr>
          <w:rFonts w:ascii="Times New Roman" w:hAnsi="Times New Roman" w:cs="Times New Roman"/>
          <w:sz w:val="28"/>
        </w:rPr>
        <w:t xml:space="preserve"> 34. Разработка модельной конструкции спинки и переда женской одежды плоского кроя.</w:t>
      </w:r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4A53"/>
    <w:rsid w:val="005771B6"/>
    <w:rsid w:val="00690595"/>
    <w:rsid w:val="00887508"/>
    <w:rsid w:val="009D6DDA"/>
    <w:rsid w:val="00A0416C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C58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2024-11-11T10:55:00Z</dcterms:created>
  <dcterms:modified xsi:type="dcterms:W3CDTF">2024-11-11T14:38:00Z</dcterms:modified>
</cp:coreProperties>
</file>